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68DDBCB" w:rsidR="000002FA" w:rsidRPr="00334AAD" w:rsidRDefault="000002FA" w:rsidP="00FC2D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Malířské a natěračské práce v </w:t>
      </w:r>
      <w:r w:rsidR="00B742BB">
        <w:rPr>
          <w:rFonts w:ascii="Arial" w:eastAsia="Arial" w:hAnsi="Arial" w:cs="Arial"/>
          <w:b/>
          <w:bCs/>
          <w:sz w:val="20"/>
          <w:szCs w:val="20"/>
        </w:rPr>
        <w:t>Chrudimské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A35314"/>
    <w:rsid w:val="00B742BB"/>
    <w:rsid w:val="00C5674B"/>
    <w:rsid w:val="00C56F82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2023-09-24T20:32:00Z</dcterms:modified>
</cp:coreProperties>
</file>